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B" w:rsidRPr="000430F3" w:rsidRDefault="00FE2490" w:rsidP="00043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8920AB"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1B33"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</w:t>
      </w:r>
      <w:r w:rsidR="00113F89"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1B33"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денежно-кредитного регулирования и его назначение в экономике</w:t>
      </w:r>
    </w:p>
    <w:p w:rsidR="008920AB" w:rsidRPr="000430F3" w:rsidRDefault="008920AB" w:rsidP="00043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Денежно-кредитное регулирование, его цели и инструменты</w:t>
      </w:r>
    </w:p>
    <w:p w:rsidR="00531B33" w:rsidRPr="000430F3" w:rsidRDefault="00531B33" w:rsidP="000430F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2.Денежная масса как объект воздействия инструментов денежно-кредитного регулирования</w:t>
      </w:r>
    </w:p>
    <w:p w:rsidR="00113F89" w:rsidRPr="000430F3" w:rsidRDefault="00113F89" w:rsidP="000430F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Центральный банк РФ как субъект денежно-кредитного регулирования и его функции</w:t>
      </w:r>
    </w:p>
    <w:p w:rsidR="008920AB" w:rsidRPr="000430F3" w:rsidRDefault="008920AB" w:rsidP="00043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Денежно-кредитное регулирование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совокупность мероприятий государства в лице центральных банков, направленных на изменение уровня процентных ставок, объема кредитных вложений, других показателей денежного рынка и в конечном итоге на величину и структуру денежной массы, уровень инфляции.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Денежно-кредитная политика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элементом финансовой политики государства и реализуется на практике в процессе денежно- кредитного регулирования. Таким образом, понятие "денежно-кредитная политика" шире, нежели "денежно-кредитное регулирование", оно имеет временной аспект. Кроме того, данное понятие является первичным, базовым.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Изначально государство намечает стратегию развития денежно-кредитных отношений, формулирует цели, задачи, затем применяет конкретные инструменты, осуществляет денежно-кредитное регулирование экономики.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u w:val="single"/>
          <w:lang w:eastAsia="ru-RU"/>
        </w:rPr>
        <w:t>Цели</w:t>
      </w:r>
      <w:r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Start"/>
      <w:r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денежно-кредитного</w:t>
      </w:r>
      <w:proofErr w:type="gramEnd"/>
      <w:r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политики</w:t>
      </w:r>
      <w:r w:rsidR="00531B33"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(ДКП)</w:t>
      </w:r>
      <w:r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разнообразны. Среди них выделяют </w:t>
      </w:r>
      <w:r w:rsidRPr="00AF7A0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u w:val="single"/>
          <w:lang w:eastAsia="ru-RU"/>
        </w:rPr>
        <w:t>промежуточные и конечные цели</w:t>
      </w:r>
      <w:r w:rsidRPr="00AF7A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Промежуточные цели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центральные банки формулируют такие, как поддержание устойчивости курса национальной валюты, сдерживание роста денежной массы.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Конечные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цели денежно-кредитной политики - это последовательное снижение инфляции, обеспечение экономической и ценовой стабильности, сокращение безработицы.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Денежно-кредитное регулирование осуществляется с помощью конкретных инструментов (официальная процентная ставка, рефинансирование, валютные интервенции центральных банков).</w:t>
      </w:r>
    </w:p>
    <w:p w:rsidR="00D12BB8" w:rsidRDefault="00FE2490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Инструменты денежно-кредитного регулирования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реализации денежно-кредитной политики по своему характеру подразделяют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прямые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(административные) и </w:t>
      </w: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косвенные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(рыночные).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Прямые инструменты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непосредственные ограничения, запреты, регламентации, исходящие от центрального банка. Они направлены на регулирование деятельности коммерческих банков в области кредитования, операций с ценными бумагами, иностранной валютой, процентной политики.</w:t>
      </w:r>
    </w:p>
    <w:p w:rsidR="004E173A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широко данные инструменты применялись в условиях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централизованной плановой экономики в различных странах и имели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лимитов кредитования, фиксированных процентных ставок,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устанавливаемых единым Госуд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арственным банком страны для ни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жестоящих отделений и др.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инструменты а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 использова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 в отечественной практике в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функционирования одно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уровневой банковской системы.</w:t>
      </w:r>
    </w:p>
    <w:p w:rsidR="00603818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прямые (адми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нистративные) инструменты приме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няются центральными банками и в рыночной экономике. </w:t>
      </w:r>
    </w:p>
    <w:p w:rsidR="004E173A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примеров можно назвать: зап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реты на выполнение коммерческим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банками отдельных операций, на открытие филиалов, установление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пределов комиссионных вознаг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раждений, лимитов рефинансирова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переучета векселей у коммерческих банков.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разнообразием отличаются прямые инструме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 в об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валютного регулирования, а также налично-денежного обра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щения.</w:t>
      </w:r>
    </w:p>
    <w:p w:rsidR="008920AB" w:rsidRPr="000430F3" w:rsidRDefault="008920AB" w:rsidP="000430F3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3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Инструменты</w:t>
      </w:r>
    </w:p>
    <w:p w:rsidR="008920AB" w:rsidRPr="000430F3" w:rsidRDefault="004E173A" w:rsidP="000430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(административные) – </w:t>
      </w:r>
      <w:r w:rsidR="002D21B4" w:rsidRPr="0004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запреты</w:t>
      </w:r>
      <w:r w:rsidR="008920AB" w:rsidRPr="0004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21B4" w:rsidRPr="0004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регламентации</w:t>
      </w:r>
    </w:p>
    <w:p w:rsidR="008920AB" w:rsidRPr="000430F3" w:rsidRDefault="004E173A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Косвенные (рыночные)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Официальная процентная ставка центральных банков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Рефинансирование банков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Минимальные резервные требования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Операции на открытом рынке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Депозитные операции центральных банков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Облигации центральных банков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Валютные интервенции</w:t>
      </w:r>
    </w:p>
    <w:p w:rsidR="002D21B4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отличительной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чертой административных инстру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ментов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считать их обязательный характер для коммерческих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 и других хозяйствующих су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бъектов. Так, за нарушение уста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новленного лимита открытой валютной позиции либо обязательных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нормативов достаточности капитала, ликвидности,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максимального риска центральные банка применяют к коммерческим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банкам меры воздействия.</w:t>
      </w:r>
    </w:p>
    <w:p w:rsidR="002D21B4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Косвенные (рыночные) инструменты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также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устанавли</w:t>
      </w:r>
      <w:r w:rsidR="004E173A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мые для коммерческих банков ограничения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в процессе при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 данных инструментов центральные банки формируют на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сегментах финансо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рынка (валютном, межбанков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ском, рынке ценных бумаг) определенные условия.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этих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коммерческие банки рас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ширяют отдельные виды своих опе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раций, например с иностранной валютой или государственными ценными бумагами, и, наоборот, сужают сферу применения других, допустим, кредитование предприятий реального сектора экономики.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оказывает косвенное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объем и структуру 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нежной массы, состояние экономики в целом.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механизм косвенн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регулирования на примере та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традиционного инструмента, как официальная ставка процента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банка.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центральный б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 осуществляет политику "доро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денег", регулярно повышая уч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етную ставку. Это приводит к по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степенному удорожанию ресурсов на межбанковском рынке, росту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процентных ставок банков по депозитным и кредитным операциям.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сложившихся условиях спро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 кредиты со стороны предпри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реального сектора экономики снижается, кредитные операции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 сокращаются. Банки направляют свою деятельность в другие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- валютный рынок, рынок ценных бумаг и др.</w:t>
      </w:r>
    </w:p>
    <w:p w:rsidR="002D21B4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Косвенные (рыночные) инстру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менты,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свою очередь, подразде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ляются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нормативные и корректирующие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нормативные инс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трументы, центральные банки увя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зывают вводимые ограничения с масштабами деятельности коммерческих банков, допустим, с величиной капитала или активов.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нормативным рыночным инструментам</w:t>
      </w: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относят: минимальные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резервные требования к кредитным организациям.</w:t>
      </w:r>
    </w:p>
    <w:p w:rsidR="008920AB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нормативных косвенных инстру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 включают установление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центральными банками обязатель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нормативов для коммерческих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банков, которые регулируют рис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ликвидность, достаточность 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питала (классификация обязатель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экономических нормативов, регламентируемых Центральным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РФ.</w:t>
      </w:r>
      <w:proofErr w:type="gramEnd"/>
    </w:p>
    <w:p w:rsidR="008920AB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непоср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едственно пред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назначены не для воздействия на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денежно-кредитную сферу, денеж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агрегаты, а для создания на 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основе механизма оценки финан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состояния коммерческого банка и, прежде всего, уровня риска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операций, ликвидности баланса.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обязательные нормативы центральные банки реализуют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надзорные функции. Не случайно нарушение, несоблюдение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нормативов является осно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для применения соответст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вующих мер к коммерческим банкам.</w:t>
      </w:r>
    </w:p>
    <w:p w:rsidR="002D21B4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9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помощью корректирующих инструментов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центральные банки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более оперативное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величину и струк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туру денежной массы, уровень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инфляции. Данные инструменты ис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пользуются чаще, не оказывая при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негативного влияния на дея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 коммерческих банков. </w:t>
      </w:r>
    </w:p>
    <w:p w:rsidR="002D21B4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корректирующим инструментам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 учетную ставку и операции на открытом рынке.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перечень инструментов косвенного регулирования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 официальную процентную ставку центрального банка, рефинансирование коммерческих банков, минимальные резервные требования, операции на открытом рынке, валютные интервенции.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РФ в дополнение к выше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названным инструментам Централь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банк с конца 1990-х гг. стал п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эмиссию собственных об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лигаций и депозитные операции с 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коммерческими банками. Все выше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инструменты в России исп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ользуются в соответствии с Зако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РФ "О Центральном банке РФ" № 86-ФЗ от 10 июля 2002 г.</w:t>
      </w:r>
    </w:p>
    <w:p w:rsidR="002D21B4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подразделения инстр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 денежно-кредитного регу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лирования на прямые (административные) и косвенные (рыночные),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и другие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их классификации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21B4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относят: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21B4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воздействия (инструменты краткосрочного и долгосрочного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характера), </w:t>
      </w:r>
    </w:p>
    <w:p w:rsidR="002D21B4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и оперативность воздействия (инструменты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"тонкой" настройки и "грубой" нас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тройки), </w:t>
      </w:r>
    </w:p>
    <w:p w:rsidR="008920AB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влияния на со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вокупную банковскую ликвидно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(инструменты, снижающие де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фицит банковской ликвидности,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инструменты привлечения, "свя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зывания" избыточной ликвидности).</w:t>
      </w:r>
    </w:p>
    <w:p w:rsidR="008920AB" w:rsidRPr="000430F3" w:rsidRDefault="002D21B4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Глубина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оперативност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воздействия, то инстру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ментами "тонкой" настройки, прежде всего, являются операции на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рынке и их разновидность - операции центральных банков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РЕПО, получившие в последнее 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широкое развитие в междуна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практике денежно-кредитного регулирования.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Инструментом "грубой" нас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тройки</w:t>
      </w:r>
      <w:r w:rsidR="002D21B4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считаются минимальные 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зервные требования.</w:t>
      </w:r>
    </w:p>
    <w:p w:rsidR="00531B33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позволяющие центральным банкам восполнить,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дефицит банковской ликвидности, - это рефинансирование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банков, операции покупки ценных бу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 у банков, в том числе на условиях РЕПО.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Напротив, к инст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рументам, с помощью которых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тральные банки изымают избыточную ликвидность у банков, относятся депозитные операции, эмиссия собственных облигаций, продажа из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портфеля ценных бумаг кредитным организациям.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Вышеобозначенные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денежно-кредитного регулирования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монетарных властей конк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ретизируют в процессе установле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количественных ориентиров в относительных либо абсолютных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показателях. В международной пра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ктике это получило название </w:t>
      </w:r>
      <w:proofErr w:type="spellStart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гетирования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531B33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установление центральны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банками верхних и нижних г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раниц изменения различных денеж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показателей на прогнозируемый период. </w:t>
      </w:r>
      <w:proofErr w:type="spellStart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Таргетирование</w:t>
      </w:r>
      <w:proofErr w:type="spell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применяться по таким показателям, как процентная ставка, объем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денежной массы по конкретному агрегату, уровень инфляции, курс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 валюты.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собой особый инструмент денеж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но-кредитного регулирования, 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меющий черты и косвенных (рыноч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ных), и прямых (административных) инструментов.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странах (Великобритания, Швейцария, Финляндия,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Швеция, Венгрия, Польша) в нас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тоящее время центральными банка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применяется инфляционное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реализуемое через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 процентной поли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тики, с помощью которой монетар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власти воздействуют на денежное предложение и в конечном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итоге на уровень цен.</w:t>
      </w:r>
    </w:p>
    <w:p w:rsidR="00531B33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переход к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ионному</w:t>
      </w:r>
      <w:proofErr w:type="gramEnd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таргетированию</w:t>
      </w:r>
      <w:proofErr w:type="spellEnd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лялся в период </w:t>
      </w:r>
      <w:r w:rsidR="0060381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2016г,,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"Осно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вным направлениям еди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государственной денежно-кре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дитной политики" на данный пери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од. </w:t>
      </w:r>
    </w:p>
    <w:p w:rsidR="008920AB" w:rsidRPr="000430F3" w:rsidRDefault="002D7368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ДКП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проводится в режиме </w:t>
      </w:r>
      <w:proofErr w:type="gramStart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инфляционного</w:t>
      </w:r>
      <w:proofErr w:type="gram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таргетирования</w:t>
      </w:r>
      <w:proofErr w:type="spell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603818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Предпосылки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установления инфляцион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ного </w:t>
      </w:r>
      <w:proofErr w:type="spellStart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гетирования</w:t>
      </w:r>
      <w:proofErr w:type="spell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1B33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стабильная диверсифицированная экономика;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независимость центральных 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 от правительства для </w:t>
      </w:r>
      <w:proofErr w:type="gramStart"/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за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инфляцией и отчетности по этому показателю;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действующий режим свободно плавающего валютного курса;</w:t>
      </w:r>
    </w:p>
    <w:p w:rsidR="00531B33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развитость финансового рынка и национальной банковской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Таргетирование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инфляции предполагает проведение политики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прозрачности и подотчетности денежных властей.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инфляции в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условиях становится </w:t>
      </w:r>
      <w:r w:rsidR="00933D91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якорем</w:t>
      </w:r>
      <w:r w:rsidR="00933D91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приоритет над всеми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целями.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такой политике информационной открытости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банка РФ придается большое значение. Так, на сайте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России регулярно раскрывается информация о результатах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 инструментов денежно-кредитного регулирования, об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ключевой процентной ставки, о проводимых заседаниях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директоров Центрального банка страны; размещается доклад о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денежно-кредитной политике и др.</w:t>
      </w:r>
    </w:p>
    <w:p w:rsidR="008920AB" w:rsidRPr="000430F3" w:rsidRDefault="00531B33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цели инфляции в ка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честве главной, основной и фиксировании ее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конкретных количест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ориентирах центральные банки для достижения данной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цели,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используют такой инструмент, как процентная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ставка. Через изменение данной ставки они косвенно воздействуют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экономику, стимулируют ее развитие.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масса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объект воздействия инструментов</w:t>
      </w:r>
      <w:r w:rsidR="00531B3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денежно-кредитного регулирования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объектом денеж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но-кредитного регулирования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тральных банков, т.е. воздействия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инструментов реализа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денежно-кредитной политики, выступают денеж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потоки, 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нежное обращение, рассмотрим содержание и структуру денежного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экономической литерату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под денежным обращением пони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мают движение денег в наличной 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безналичной форме, обусловлен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реализацией товаров, оплатой услуг, а также выполнени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хозяй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ствующими субъектами обязател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 финансово-кредитного харак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тера. Существует также и такое понятие, как "денежный оборот".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 условиях централизованного планирования денежного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и всей экономики нашей страны данные понятия различались по степени охвата денежных потоков. Денежное обращение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трактовалось в более узком смы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слова, как движение исключи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наличных денег, связанное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формированием доходов населе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его расходами. В то же вре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под денежным оборотом понима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с</w:t>
      </w:r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овокупность всех платежей </w:t>
      </w:r>
      <w:proofErr w:type="gramStart"/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2D736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наличных и безналичных средств.</w:t>
      </w:r>
    </w:p>
    <w:p w:rsidR="009B46EA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теории без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наличный и налично-денежный обо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роты рассматривались обособленно. Данный подход отражался и на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 планирования и регулиро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денежных потоков в хозяйстве.</w:t>
      </w:r>
    </w:p>
    <w:p w:rsidR="009B46EA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налично-денежного обращения осуществлялось с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кассовых планов Госбанка СССР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Безналичный оборот регулировался на основе составления и исполнения кредитного плана Госбанка, с помощью которого до низовых отделений банков доводились лимиты кредитования заемщиков.</w:t>
      </w:r>
    </w:p>
    <w:p w:rsidR="009B46EA" w:rsidRPr="000430F3" w:rsidRDefault="008920AB" w:rsidP="00782D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с рыночными отношениями не существует практики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искусственного деления денежного обращения на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налично-денежное</w:t>
      </w:r>
      <w:proofErr w:type="gramEnd"/>
      <w:r w:rsidR="0078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безналичное.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объекта регулирования и прогнозирования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денежная масса, являющаяся своеобразной количественной характеристикой денежного обращения.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масса - это совокупность наличных денег на руках у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 в кассах предприятий и о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рганизаций, банков, а также без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наличных средств на счетах банковской системы и средств, вложенных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наиболее ликвидные ценные бумаг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Другими словами, это совокуп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денежных средств, имеющихся в распоряжении юридических и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лиц, участников сферы денежного обращения.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совокупной денежной массы на различных этапах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развития госуда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етерпевала изменения. До</w:t>
      </w:r>
      <w:r w:rsidR="009B46EA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 XIX столетия наиболь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шую долю в объеме денежного обо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 составляли наличные деньги, главным образом, в виде золотой 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серебряной монеты. В дальнейшем,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развития банковских сис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форм безналичных расчето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доля налично-денежного компо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нента постепенно сокращалась.</w:t>
      </w:r>
    </w:p>
    <w:p w:rsidR="00181735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удельный вес наличных денег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обороте про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мышленно развитых стран составляет 5-10%, за исключением таких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стран, как Италия и Португалия, где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доля несколько выше. </w:t>
      </w:r>
    </w:p>
    <w:p w:rsidR="008920AB" w:rsidRPr="000430F3" w:rsidRDefault="00181735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Рос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рассматриваемый показатель 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годы колеблется в ин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тервале 22 - 23%.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90-х гг. XX в. в нашей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 денежная масса становит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важнейшим показателем оцен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регулирования денежного об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ращения, объектом, на который Ц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ентральный банк России воздейст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разнообразными косвенными и прямыми инструментами для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 сбалансированности де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нежной и товарной массы, сни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инфляции, обеспечения экономической стабильности.</w:t>
      </w:r>
      <w:proofErr w:type="gramEnd"/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инструменты мы рассмотрим в следующих разделах, а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остановимся на содержании структурных элементов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денежной массы.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измерения, оценки и регулирова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денежной массы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тральные банки различных стран, в том числе и России, используют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показатели - денежные агрегаты.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Денежный агрегат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груп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пировка ликвидных активов, кото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могут выступать в качестве альтернативных измерителей денежной массы.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агрегатов центральные банки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следующие основополагающие принципы: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агрегаты распол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агаются по мере убывания ликвид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т.е. способности быстрого превращения того или иного актива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платежное средство.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последующий агрегат включает в себя предыдущий с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добавлением новых элементов.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денежных агре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гатов выделяют как </w:t>
      </w:r>
      <w:proofErr w:type="gramStart"/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ликвид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являющиеся готовым платежным средством ("узкие деньги"),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менее ликвидные, получившие название "широких денег", или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квазиденег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181735" w:rsidRPr="00AA6D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Центральный банк РФ для оцен</w:t>
      </w:r>
      <w:r w:rsidRPr="00AA6D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ки и регулирования денежной мас</w:t>
      </w:r>
      <w:r w:rsidR="00181735" w:rsidRPr="00AA6D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сы использует такие денежные аг</w:t>
      </w:r>
      <w:r w:rsidRPr="00AA6DC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регаты: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Start"/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proofErr w:type="gramEnd"/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Наличные деньги в обращении за пределами банковской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(в кассах предприятий и организаций, на руках у населения);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Start"/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М0 + Вклады до востребования физических и юридических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на счетах банковской системы;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Start"/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М1 + Срочные вклады физических и юридических лиц на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счетах банков;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М3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Вложения в сертификаты коммерческих банко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го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сударственные долговые обязательства РФ.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методике Центрального бан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РФ, в состав денежных агрега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включаются наличные и безналичные средства, сформированные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национальной валюте.</w:t>
      </w:r>
    </w:p>
    <w:p w:rsidR="008920AB" w:rsidRPr="000430F3" w:rsidRDefault="00181735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 денежной массы России 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годы доля наличных денег (агрегат М</w:t>
      </w:r>
      <w:proofErr w:type="gramStart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занимает порядка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23% и имеет тенденцию к снижению.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агрегата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структуре совокупной денежной массы дает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судить не только о состоянии денежного обращения,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стабильности. На основе названного показателя можно говорить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 об уровне развития банков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системы, безналичных расче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рынка ценных бумаг, экономики в целом.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информация о дене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жных агрегатах публикуется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официальном издани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Банка России - "Бюллетене бан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статистики", размещается на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Банка России. Это касает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прежде всего, агрегата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выступающего в качестве важнейшего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ориентира денежно-кредитной политики государства. Кроме того,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Центральным банком РФ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рассчит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ываются дополнительные показате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- "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квазиденьги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"широкие деньги" в целях предоставления более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первого показателя вход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 срочные депозиты в националь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валюте и все виды вкладов в иностранной валюте. Совокупность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 "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агрегата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"широкие деньги".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информация необход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 пользователям для оценки со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стояния денежного обращения, стр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уктуры банковских депозитов, 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нежных обязательств, объемов де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нежного предложения в данный пе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времени.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2012 г. Центральный банк РФ один из элементов денежного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агрегата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вклады (депозиты) до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востребования - называет "пере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депозиты". Это объясняетс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тем, что данные депозиты (бан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ковские счета юридических лиц, депозиты для расчетов с помощью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банковских карт и др.) предназначены для переводов денежных</w:t>
      </w:r>
      <w:r w:rsidR="00181735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с использованием различных форм безналичных расчетов.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денежные аг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регаты центральными банками осу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через особый компонент денежной массы, находящийся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непосредственным контролем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центральных банков. Данный ком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понент получил название "денежная база", его можно определить как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наличных и безналичных денежных средств, других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высоколиквидных активов, на кот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центральные банки воздейст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вуют непосредственно, напрямую и управляют через них денежными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агрегатами.</w:t>
      </w:r>
    </w:p>
    <w:p w:rsidR="00420363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 элементам 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денежной базы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относят: </w:t>
      </w:r>
    </w:p>
    <w:p w:rsidR="00420363" w:rsidRPr="000430F3" w:rsidRDefault="00420363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наличные деньги в пре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банковской системы и обязательные,</w:t>
      </w:r>
    </w:p>
    <w:p w:rsidR="00420363" w:rsidRPr="000430F3" w:rsidRDefault="00420363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резервы кредитных организаций в центральном банке.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данные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центральные банки ос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уществляют непосредственное воз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через механизм эмиссии и изъятия наличных денег из обращения, а также в процессе изменения норм резервных требований.</w:t>
      </w:r>
    </w:p>
    <w:p w:rsidR="008920AB" w:rsidRPr="000430F3" w:rsidRDefault="00420363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Наличные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в пределах банковской системы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в кассах коммерческих банков, 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кассах центрального банка.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Резервы коммерческих банков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различными видами</w:t>
      </w:r>
      <w:r w:rsidR="00420363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размещенных денежных сре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в 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ентральном банке страны. В Рос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это денежные средства в фонде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резервов Централь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банка РФ, средства на корреспондентских счетах в данном банке,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вложения коммерческих банков в облигации Банка России и др.</w:t>
      </w:r>
    </w:p>
    <w:p w:rsidR="008920AB" w:rsidRPr="000430F3" w:rsidRDefault="00ED2E46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б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аза» выступает своеобразным клю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 для управления денежными аг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регатами. Не случайно в экономи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литературе встречаются и другие названия данног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компонен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- "сильные деньги" или "деньги Центрального банка".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структуре денежной массы в России устойчиво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стабильно снижается доля налично-денежного компонента. 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снизилась с 35 до 20%3.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F89" w:rsidRPr="000430F3" w:rsidRDefault="00ED2E46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 это несколькими причинами:</w:t>
      </w:r>
    </w:p>
    <w:p w:rsidR="00113F89" w:rsidRPr="000430F3" w:rsidRDefault="00113F8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ширением сферы безналичных расчетов физических лиц благодаря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рынка банковских пла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тежных карт, </w:t>
      </w:r>
    </w:p>
    <w:p w:rsidR="008920AB" w:rsidRPr="000430F3" w:rsidRDefault="00113F8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переводом электрон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денежных средств, укреплением доверия к банковской системе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частных вкладчиков 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функционирования сис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страхования вкладов, что постепенно приводит к увеличению</w:t>
      </w:r>
      <w:r w:rsidR="00ED2E46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остатков вкладов населения на счетах кредитных организаций.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рассматривать налично-денежную массу (агрегат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денежной базы), то в ее структуре существенно преобладают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наличные деньги на руках у населения. Такая структура налично-денежной массы объясняется тем, что подавляющая часть расчетов в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розничной сфере осуществляется наличными денежными средствами,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безналичных платежей, в том 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использованием электрон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денег, пока мала.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Налично-денежные остатки в кассах предприятий и организаций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регламентируются специальным по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казателем, основная часть расче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производится в безналичном порядке.</w:t>
      </w:r>
    </w:p>
    <w:p w:rsidR="00113F8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банки различны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стран устанавливают неодинако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количество денежных агрегатов, состав последних также имеет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особенности.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объясняется: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традиционно сложившимис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теоретическими подходами к оп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ределению сущности денег;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уровнем развития рынка цен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бумаг в конкретном государ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спецификой денежно-кредитной системы.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США в составе денежн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массы присутствуют четыре аг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регата. Причем, агрегат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выде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(как и во многих государ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ствах), поскольку доля наличных денег в обращении незначительна и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ликвидности наличные 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безналичные средства практиче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не различаются.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агрегате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наличные деньги, чековые депозиты,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трансакционные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счета, совмещающие в себе черты срочных вкладов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вкладов до востребования.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агрегата М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 вышеназванный агрегат, а также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срочные, сберегательные вклады, вложения в корпоративные ценные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на условии обратного выкупа (сделки РЕПО).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 М3 включат компонен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агрегата М</w:t>
      </w:r>
      <w:proofErr w:type="gramStart"/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вложения в депо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зитные сертификаты и векселя бан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а также в краткосрочные го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сударственные ценные бумаги.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113F8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денежный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агрегат L объединяет в себе вы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шеназванный и такой компонент, как вложения в государственные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сберегательные облигации.</w:t>
      </w:r>
    </w:p>
    <w:p w:rsidR="00113F89" w:rsidRPr="000430F3" w:rsidRDefault="00113F89" w:rsidP="000430F3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Центральный банк 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субъект денежно-кредитного регулирования</w:t>
      </w:r>
      <w:r w:rsidR="00113F8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функции</w:t>
      </w:r>
    </w:p>
    <w:p w:rsidR="00BE066D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банк РФ выступает в роли проводника денежно-кредитной политики государства, субъекта воздействия на денежную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массу.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является основным звеном банковской системы страны,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регулятором денежного обращения и деятельности коммерческих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центральные ба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 зарождались в процессе отде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эмиссионных, регулирующих и надзорных функций от всех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остальных функций, связанных с кредитным, расчетным и кассовым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обслуживанием хозяйствующих субъектов.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в условиях получения Центральным банком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статуса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мегарегулятора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рынка согласно закону РФ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251 от 23 июля 2013 г., цели и функции Банка России значительно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практика имеет место в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многих странах и обу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словлена процессами универсализации деятельности финансовых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структур; универсализацией и са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 финансовых продуктов, разли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чия между которыми постепенно 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стираются; 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формированием систем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рисков. В этой связи возникает необходимость и потребность в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 и надзоре финан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совых организаций единым уполно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моченным органом.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аналогии с рядом зарубежн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стран в России в качестве та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органа выбран Центральный ба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 РФ, что не случайно, посколь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именно банковский надзор и регулирование на сегодняшний день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наиболее продвинутыми и эффективными по сравнению с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надзором других регуляторов.</w:t>
      </w:r>
    </w:p>
    <w:p w:rsidR="00BE066D" w:rsidRPr="000430F3" w:rsidRDefault="00BE066D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регулирующие и надзорные функции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банка РФ теперь рас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пространены не только на кредит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организации, но и на других участников финансового рынка: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паевые инвестиционные фонды, страховые компании, организации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микрофинансирования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профес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сиональных участников рынка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бумаг, кредитную кооперацию,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кредитных историй, оценоч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компании и на другие финансовые (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некредитные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Целями деятельности Центра</w:t>
      </w:r>
      <w:r w:rsidR="00BE066D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льного банка РФ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законо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дательству являются: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устойчивости курса национальной валюты;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и развитие банковской системы;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стабильного развития национальной платежной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государства;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финансового рынка, обеспечение стабильности его</w:t>
      </w:r>
      <w:r w:rsidR="00BE066D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Получение прибыли не является целью деятельности Банка РФ.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центральных банко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определяется различными крите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риями, в частности, подотчетностью конкретному органу, степенью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 в своей деятельно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порядком формирования капи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данные критери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подробнее применительно к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тральному банку РФ.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Уставный капитал и иное имущество Центрального банка РФ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ляются федеральной собственностью.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говорит о том, что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БанкРоссии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исключительно государственное учреждение.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Объектом государственной собственности уставный капитал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вы-ступает</w:t>
      </w:r>
      <w:proofErr w:type="spellEnd"/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центральных банках таких стран, как Великобритания,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Франция, ФРГ, Дания.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Напротив, в таких государства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как США, Италия, уставные 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питалы центральных банков форми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 за счет средств коммерче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банков, страховых компаний.</w:t>
      </w:r>
    </w:p>
    <w:p w:rsidR="008920AB" w:rsidRPr="000430F3" w:rsidRDefault="008E682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зарубежной практике существуют примеры создания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капитала центральных </w:t>
      </w:r>
      <w:proofErr w:type="gramStart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</w:t>
      </w:r>
      <w:proofErr w:type="gramEnd"/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 счет средств государства, так 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кредитных организаций, других юридических лиц.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Центральный банк РФ подотчет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 Государственной думе.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оз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начает, что Государственная дума н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азначает на должность и освобож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от должности членов совета дир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екторов Банка России, рассматри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годовой отчет Банка РФ и ос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направления единой денеж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но-кредитной политики, принимает решения по данным документам.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Подотчетность Центрального банка РФ законодательному, а не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исполнительному органу власти, 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было раньше, в условиях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трализованной плановой экономик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страны, предполагает его опре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деленную самостоятельность. 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Прежде всего, это касается выполнения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банком РФ эмиссионной, кредитной функций, функции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 за деятельностью финансовых организаций. Банк России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государственную р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егистрацию и лицензирование кре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дитных и других финансовых организаций, устанавливает для них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нормативы, контролирует их выполнение.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государство наделило его денежной властью, которая распространяется на кредитные и другие финансовые организации, что подтверждает его независимость.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от органов государственной власти и управления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проявляется в функции единого эмиссионного центра страны.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Рассчитываемый Центральны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банком страны ежегодно эмисси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онный результат не утверждается Правительством, как прежде, не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характера директивы.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России в соответствии с 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не вправе пре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доставлять кредиты Правительству РФ для финансировани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дефици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федерального бюджета, покупать государственные ценные бумаги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первичном размещении, чт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также подтверждает его незави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симость от органов государственной власти.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Центральный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и Правительство РФ взаимо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действуют между собой: глава сов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директоров Банка России уча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в заседаниях Правительства РФ по вопросам денежно-кредитной политики и политики в области развития финансового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рынка страны и, наоборот, члены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принимают уча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работе совета директоров Банка России.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в разработке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денежно-кредитной политики, на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правлений развития финансового рынка Банк России, напротив, не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аналогичной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политика тесно взаимосвязана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бюджетной, налоговой,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промышленной, инвестиционной по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литикой. Именно поэтому де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нежно-кредитная политика разрабатывается Центральным банком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совместно с Правительством РФ. Здесь его независимость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 меньшей степени</w:t>
      </w:r>
      <w:proofErr w:type="gram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AB" w:rsidRPr="000430F3" w:rsidRDefault="008E682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вопрос  о статусе Централь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банка РФ, степени его независимости можно сделать вывод: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России имеет двойственную сущностную природу.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это госуд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арственное учреждение, являющее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проводником денежно-кредит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политики страны, а также по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литики в области финансового рынка, 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занимающееся об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служиванием государственного д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олга. В процессе своего функцио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нирования взаимодействует с Пр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авительством РФ, о чем было ска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 выше.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как обладатель денежной власти, Центральный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РФ наделен функцией монопольного эмиссионного центра, регулятора денежного обращения и деятельности кредитных организаций.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в силу своей двойственной природы Центральный банк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как и главный банк любого г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осударства, не может быть полно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самостоятельным, независимы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своей деятельности от орга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государственной власти.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независимость, как показывает зарубежная банковская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практика, всегда относительна, она существует в различных странах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большей или меньшей мере с учетом исторически сложившихся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условий, перечня определенных 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функций центральных бан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разделения его полномочий с 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органами и др. </w:t>
      </w:r>
    </w:p>
    <w:p w:rsidR="008920AB" w:rsidRPr="000430F3" w:rsidRDefault="008E682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Так, наи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независимыми являются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банки в ФРГ, Швейца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рии. Меньшая независимость, напротив, характерна для центральных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 Канады, Франции5.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центральных банков можно рассматривать не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правовом, но и в финансовом аспекте.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независимость Центрального банка РФ заключается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он осуществляет расходы за счет собственных доходов,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прибыль при проведении</w:t>
      </w:r>
      <w:r w:rsidR="008E6829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операций, распределя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ее, создает резервы.</w:t>
      </w:r>
    </w:p>
    <w:p w:rsidR="008E6829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соответствии с учетной политикой Банка России он платит как</w:t>
      </w:r>
      <w:r w:rsidR="008E6829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федеральные, так и региональные и местные налоги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20AB" w:rsidRPr="000430F3" w:rsidRDefault="008E682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при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быль, НДС, налог на добычу полезных ископаемых, водный налог,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 за пользование объектами 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ивотного мира, плату за негатив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воздействие на окружающую с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реду, налог на имущество, транс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портный и земельный налог.</w:t>
      </w:r>
    </w:p>
    <w:p w:rsidR="008920AB" w:rsidRPr="000430F3" w:rsidRDefault="008E6829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Цели </w:t>
      </w:r>
      <w:r w:rsidR="008920AB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дея</w:t>
      </w: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тельности Банка РФ как </w:t>
      </w:r>
      <w:proofErr w:type="spellStart"/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мегарегу</w:t>
      </w:r>
      <w:r w:rsidR="008920AB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лятора</w:t>
      </w:r>
      <w:proofErr w:type="spellEnd"/>
      <w:r w:rsidR="008920AB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финансового рынка реализуются в следующих функциях: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эмиссия денег и регулирование налично-денежного обращения;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совместно с Пр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авительством РФ основных направ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денежно-кредитной политики государства, а также основных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развития финансового рынка страны;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межбанковских расчетов, установление правил их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кредитов рефинансирования коммерческим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банкам в качестве кредитора последней инстанции;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управления золотовалютными резервами страны;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эмиссии ценных бумаг коммерческих банков и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финансовых организаций;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надзора за д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еятельностью кредитных организа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 и банковских групп, а также 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деятельностью финансовых (</w:t>
      </w:r>
      <w:proofErr w:type="spellStart"/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кредитных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организаций;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надзора и наблюдени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национальной платеж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системе;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решений о государственной регистрации кредитных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некредитных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выдаче им лицензий, а также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последних;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стандартов и п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 бухгалтерского учета и от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четности для банков РФ, небанковских кредитных организаций и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финансовых организаций;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валютного р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егулирования и валютного контро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 РФ и др. (Закон РФ "О Центральном банке РФ (Банке России)"</w:t>
      </w:r>
      <w:proofErr w:type="gramStart"/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Центральный банк РФ в совр</w:t>
      </w:r>
      <w:r w:rsidR="001E3028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еменных условиях </w:t>
      </w: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является регулятором не только денежно-кредитной сферы, но и сферы финансового рынка в целом.</w:t>
      </w:r>
    </w:p>
    <w:p w:rsidR="001E3028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Органом управления деятель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ностью Центрального банка РФ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ступает совет директоров, который заседает 1 раз в ме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сяц. </w:t>
      </w:r>
    </w:p>
    <w:p w:rsidR="008920AB" w:rsidRPr="000430F3" w:rsidRDefault="001E3028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Его функ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следующие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направлений денежно-кредитной политики, а также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в сфере финансового рынка на каждый очередной год;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годовой финансовой отчетности;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в Наблюдат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ельный совет сметы расходов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трального банка РФ на заработную плату, капитальные вложения и др.;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установление процентной ставки рефинансирования, резервных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 показателей ликвидности для коммерческих банков;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решений о регистр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кредитных организаций, дру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финансовых организаций и от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зыве лицензии на выполнение бан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ковских операций.</w:t>
      </w:r>
    </w:p>
    <w:p w:rsidR="001E3028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Наблюдательным органом за деятельностью Банка РФ является</w:t>
      </w:r>
      <w:r w:rsidR="001E3028"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Национальный финансовый совет.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формируется на коллегиальной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и включает в свой состав представителей не только Ба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стра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но и Государственной думы, Правительства, Совета Федерации.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орган был образован 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степени объек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 руководства и принятия решений главным банком страны.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финансовый совет выполняет такие функции: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объем расходов Ц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ентрального банка РФ на заработ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плату, капитальные вложения, административно-хозяйственные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рассматривает информацию о 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банковском надзоре, валютном ре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гулировании, реализации основных направлений денежно-кредитной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государства и политики в сфере финансового рынка и др.;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назначает аудиторскую орг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анизацию для проверки деятельно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Банка России.</w:t>
      </w:r>
    </w:p>
    <w:p w:rsidR="00275D8E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банк РФ предст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 собой сложную, многозвен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систему с вертикальной структурой построения, в ко</w:t>
      </w:r>
      <w:r w:rsidR="001E3028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торую вхо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дят: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аппарат, территориальные учреждения в краях,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субъектах РФ, расчетно-кассовые центры, вычислительные центры,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заведения, полевые учреждения для обслуживания воинских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 и организаций Министерства обороны.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2014 г. в Централ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 банке РФ проходят реоргани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зационные процессы, направленные на совершенствование системы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управления, повышение качества 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скорости принятия решений, со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кращение расходов Банка России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базе территориальных учреж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 создано восемь главных управлений Центрального банка РФ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федеральным округам: </w:t>
      </w:r>
      <w:proofErr w:type="spellStart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Кавказскому</w:t>
      </w:r>
      <w:proofErr w:type="spellEnd"/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Центральному, Севе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ро-Западному, Приволжскому, Южному, Уральскому, Сибирскому,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Дальневосточному.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Действующие на протяжении 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многих лет территориальные </w:t>
      </w:r>
      <w:proofErr w:type="spellStart"/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</w:t>
      </w:r>
      <w:proofErr w:type="spellEnd"/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субъектам РФ преобраз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ованы в отделения главных управ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Банка России по федеральным округам. РКЦ как структурные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 упраздняются, и их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передаются в соответст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вующие отделения главных управлений Центрального банка РФ.</w:t>
      </w:r>
    </w:p>
    <w:p w:rsidR="00275D8E" w:rsidRPr="000430F3" w:rsidRDefault="00275D8E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 функций центральных бан</w:t>
      </w:r>
      <w:r w:rsidR="008920AB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применяют такой подход.</w:t>
      </w:r>
    </w:p>
    <w:p w:rsidR="008920AB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деляют функции эмиссионного цен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 (эмиссия наличных денег, регулирование денежного обращения),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Правительства (обслуживание государственного долга, осуществление операций с государственными ценными бумагами), банка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 (хранение резервов коммерческих банков, рефинансирование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последних), расчетного центра (проведение межбанковских расчетов), органа регулирования экономики (осуществление денежно-кредитного регулирования).</w:t>
      </w:r>
    </w:p>
    <w:p w:rsidR="00275D8E" w:rsidRPr="000430F3" w:rsidRDefault="008920AB" w:rsidP="00043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функцией Центрального банка РФ, пронизывающей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его деятельность, обеспечивающей взаимосвязь между всеми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направлениями функционирования, является разработка и</w:t>
      </w:r>
      <w:r w:rsidR="00275D8E"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денежно-кредитной политики государства. </w:t>
      </w:r>
    </w:p>
    <w:p w:rsidR="00F051D8" w:rsidRPr="000430F3" w:rsidRDefault="00F051D8" w:rsidP="0004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51D8" w:rsidRPr="000430F3" w:rsidSect="00F05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4B" w:rsidRDefault="00D97B4B" w:rsidP="004E173A">
      <w:pPr>
        <w:spacing w:after="0" w:line="240" w:lineRule="auto"/>
      </w:pPr>
      <w:r>
        <w:separator/>
      </w:r>
    </w:p>
  </w:endnote>
  <w:endnote w:type="continuationSeparator" w:id="0">
    <w:p w:rsidR="00D97B4B" w:rsidRDefault="00D97B4B" w:rsidP="004E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164"/>
      <w:docPartObj>
        <w:docPartGallery w:val="Page Numbers (Bottom of Page)"/>
        <w:docPartUnique/>
      </w:docPartObj>
    </w:sdtPr>
    <w:sdtContent>
      <w:p w:rsidR="00782D45" w:rsidRDefault="00270B6A">
        <w:pPr>
          <w:pStyle w:val="a6"/>
          <w:jc w:val="right"/>
        </w:pPr>
        <w:fldSimple w:instr=" PAGE   \* MERGEFORMAT ">
          <w:r w:rsidR="00AA6DCE">
            <w:rPr>
              <w:noProof/>
            </w:rPr>
            <w:t>9</w:t>
          </w:r>
        </w:fldSimple>
      </w:p>
    </w:sdtContent>
  </w:sdt>
  <w:p w:rsidR="00782D45" w:rsidRDefault="00782D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4B" w:rsidRDefault="00D97B4B" w:rsidP="004E173A">
      <w:pPr>
        <w:spacing w:after="0" w:line="240" w:lineRule="auto"/>
      </w:pPr>
      <w:r>
        <w:separator/>
      </w:r>
    </w:p>
  </w:footnote>
  <w:footnote w:type="continuationSeparator" w:id="0">
    <w:p w:rsidR="00D97B4B" w:rsidRDefault="00D97B4B" w:rsidP="004E1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0AB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F3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89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CFC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735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28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6A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D8E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618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8DF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1B4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68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A94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363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60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3A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B33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5B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18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2D4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0AB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29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1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3C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6EA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DCE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0D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66D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BB8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4B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E46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AF7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950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90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173A"/>
  </w:style>
  <w:style w:type="paragraph" w:styleId="a6">
    <w:name w:val="footer"/>
    <w:basedOn w:val="a"/>
    <w:link w:val="a7"/>
    <w:uiPriority w:val="99"/>
    <w:unhideWhenUsed/>
    <w:rsid w:val="004E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696B-94FC-4D0C-8BEE-E24EFB7A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26</cp:revision>
  <cp:lastPrinted>2022-02-15T11:12:00Z</cp:lastPrinted>
  <dcterms:created xsi:type="dcterms:W3CDTF">2022-02-15T10:07:00Z</dcterms:created>
  <dcterms:modified xsi:type="dcterms:W3CDTF">2022-03-08T20:18:00Z</dcterms:modified>
</cp:coreProperties>
</file>